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282D9F">
        <w:rPr>
          <w:rFonts w:ascii="Palatino Linotype" w:hAnsi="Palatino Linotype" w:cs="Arial"/>
          <w:b/>
          <w:bCs/>
          <w:sz w:val="23"/>
          <w:szCs w:val="23"/>
        </w:rPr>
        <w:t>546</w:t>
      </w:r>
      <w:r w:rsidR="0032240B">
        <w:rPr>
          <w:rFonts w:ascii="Palatino Linotype" w:hAnsi="Palatino Linotype" w:cs="Arial"/>
          <w:b/>
          <w:bCs/>
          <w:sz w:val="23"/>
          <w:szCs w:val="23"/>
        </w:rPr>
        <w:t>/INFOEM/IP/RR/2018.</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w:t>
      </w:r>
      <w:proofErr w:type="gramStart"/>
      <w:r w:rsidRPr="00427B79">
        <w:rPr>
          <w:rFonts w:ascii="Palatino Linotype" w:eastAsia="Calibri" w:hAnsi="Palatino Linotype" w:cs="Arial"/>
          <w:sz w:val="24"/>
          <w:szCs w:val="24"/>
        </w:rPr>
        <w:t>de</w:t>
      </w:r>
      <w:proofErr w:type="gramEnd"/>
      <w:r w:rsidRPr="00427B79">
        <w:rPr>
          <w:rFonts w:ascii="Palatino Linotype" w:eastAsia="Calibri" w:hAnsi="Palatino Linotype" w:cs="Arial"/>
          <w:sz w:val="24"/>
          <w:szCs w:val="24"/>
        </w:rPr>
        <w:t xml:space="preserv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2E6C43" w:rsidRPr="002E6C43" w:rsidRDefault="00E6179D">
          <w:pPr>
            <w:pStyle w:val="TDC1"/>
            <w:rPr>
              <w:rFonts w:eastAsiaTheme="minorEastAsia"/>
              <w:b w:val="0"/>
              <w:sz w:val="24"/>
              <w:szCs w:val="24"/>
              <w:lang w:eastAsia="es-MX"/>
            </w:rPr>
          </w:pPr>
          <w:r w:rsidRPr="007B0E23">
            <w:rPr>
              <w:sz w:val="24"/>
              <w:szCs w:val="24"/>
            </w:rPr>
            <w:fldChar w:fldCharType="begin"/>
          </w:r>
          <w:r w:rsidRPr="007B0E23">
            <w:rPr>
              <w:sz w:val="24"/>
              <w:szCs w:val="24"/>
            </w:rPr>
            <w:instrText xml:space="preserve"> TOC \o "1-3" \h \z \u </w:instrText>
          </w:r>
          <w:r w:rsidRPr="007B0E23">
            <w:rPr>
              <w:sz w:val="24"/>
              <w:szCs w:val="24"/>
            </w:rPr>
            <w:fldChar w:fldCharType="separate"/>
          </w:r>
          <w:hyperlink w:anchor="_Toc523736416" w:history="1">
            <w:r w:rsidR="002E6C43" w:rsidRPr="002E6C43">
              <w:rPr>
                <w:rStyle w:val="Hipervnculo"/>
                <w:rFonts w:eastAsia="Times New Roman"/>
                <w:sz w:val="24"/>
                <w:szCs w:val="24"/>
              </w:rPr>
              <w:t>I.</w:t>
            </w:r>
            <w:r w:rsidR="002E6C43" w:rsidRPr="002E6C43">
              <w:rPr>
                <w:rFonts w:eastAsiaTheme="minorEastAsia"/>
                <w:b w:val="0"/>
                <w:sz w:val="24"/>
                <w:szCs w:val="24"/>
                <w:lang w:eastAsia="es-MX"/>
              </w:rPr>
              <w:tab/>
            </w:r>
            <w:r w:rsidR="002E6C43" w:rsidRPr="002E6C43">
              <w:rPr>
                <w:rStyle w:val="Hipervnculo"/>
                <w:rFonts w:eastAsia="Times New Roman"/>
                <w:sz w:val="24"/>
                <w:szCs w:val="24"/>
              </w:rPr>
              <w:t>Consideraciones Generales</w:t>
            </w:r>
            <w:r w:rsidR="002E6C43" w:rsidRPr="002E6C43">
              <w:rPr>
                <w:webHidden/>
                <w:sz w:val="24"/>
                <w:szCs w:val="24"/>
              </w:rPr>
              <w:tab/>
            </w:r>
            <w:r w:rsidR="002E6C43" w:rsidRPr="002E6C43">
              <w:rPr>
                <w:webHidden/>
                <w:sz w:val="24"/>
                <w:szCs w:val="24"/>
              </w:rPr>
              <w:fldChar w:fldCharType="begin"/>
            </w:r>
            <w:r w:rsidR="002E6C43" w:rsidRPr="002E6C43">
              <w:rPr>
                <w:webHidden/>
                <w:sz w:val="24"/>
                <w:szCs w:val="24"/>
              </w:rPr>
              <w:instrText xml:space="preserve"> PAGEREF _Toc523736416 \h </w:instrText>
            </w:r>
            <w:r w:rsidR="002E6C43" w:rsidRPr="002E6C43">
              <w:rPr>
                <w:webHidden/>
                <w:sz w:val="24"/>
                <w:szCs w:val="24"/>
              </w:rPr>
            </w:r>
            <w:r w:rsidR="002E6C43" w:rsidRPr="002E6C43">
              <w:rPr>
                <w:webHidden/>
                <w:sz w:val="24"/>
                <w:szCs w:val="24"/>
              </w:rPr>
              <w:fldChar w:fldCharType="separate"/>
            </w:r>
            <w:r w:rsidR="002834D9">
              <w:rPr>
                <w:webHidden/>
                <w:sz w:val="24"/>
                <w:szCs w:val="24"/>
              </w:rPr>
              <w:t>1</w:t>
            </w:r>
            <w:r w:rsidR="002E6C43" w:rsidRPr="002E6C43">
              <w:rPr>
                <w:webHidden/>
                <w:sz w:val="24"/>
                <w:szCs w:val="24"/>
              </w:rPr>
              <w:fldChar w:fldCharType="end"/>
            </w:r>
          </w:hyperlink>
        </w:p>
        <w:p w:rsidR="002E6C43" w:rsidRPr="002E6C43" w:rsidRDefault="005F4DA3">
          <w:pPr>
            <w:pStyle w:val="TDC1"/>
            <w:rPr>
              <w:rFonts w:eastAsiaTheme="minorEastAsia"/>
              <w:b w:val="0"/>
              <w:sz w:val="24"/>
              <w:szCs w:val="24"/>
              <w:lang w:eastAsia="es-MX"/>
            </w:rPr>
          </w:pPr>
          <w:hyperlink w:anchor="_Toc523736417" w:history="1">
            <w:r w:rsidR="002E6C43" w:rsidRPr="002E6C43">
              <w:rPr>
                <w:rStyle w:val="Hipervnculo"/>
                <w:rFonts w:eastAsia="Calibri"/>
                <w:sz w:val="24"/>
                <w:szCs w:val="24"/>
                <w:lang w:val="es-ES"/>
              </w:rPr>
              <w:t>II.</w:t>
            </w:r>
            <w:r w:rsidR="002E6C43" w:rsidRPr="002E6C43">
              <w:rPr>
                <w:rFonts w:eastAsiaTheme="minorEastAsia"/>
                <w:b w:val="0"/>
                <w:sz w:val="24"/>
                <w:szCs w:val="24"/>
                <w:lang w:eastAsia="es-MX"/>
              </w:rPr>
              <w:tab/>
            </w:r>
            <w:r w:rsidR="002E6C43" w:rsidRPr="002E6C43">
              <w:rPr>
                <w:rStyle w:val="Hipervnculo"/>
                <w:rFonts w:eastAsia="Calibri"/>
                <w:sz w:val="24"/>
                <w:szCs w:val="24"/>
                <w:lang w:val="es-ES"/>
              </w:rPr>
              <w:t>De los requerimientos planteados en el recurso de revisión.</w:t>
            </w:r>
            <w:r w:rsidR="002E6C43" w:rsidRPr="002E6C43">
              <w:rPr>
                <w:webHidden/>
                <w:sz w:val="24"/>
                <w:szCs w:val="24"/>
              </w:rPr>
              <w:tab/>
            </w:r>
            <w:r w:rsidR="002E6C43" w:rsidRPr="002E6C43">
              <w:rPr>
                <w:webHidden/>
                <w:sz w:val="24"/>
                <w:szCs w:val="24"/>
              </w:rPr>
              <w:fldChar w:fldCharType="begin"/>
            </w:r>
            <w:r w:rsidR="002E6C43" w:rsidRPr="002E6C43">
              <w:rPr>
                <w:webHidden/>
                <w:sz w:val="24"/>
                <w:szCs w:val="24"/>
              </w:rPr>
              <w:instrText xml:space="preserve"> PAGEREF _Toc523736417 \h </w:instrText>
            </w:r>
            <w:r w:rsidR="002E6C43" w:rsidRPr="002E6C43">
              <w:rPr>
                <w:webHidden/>
                <w:sz w:val="24"/>
                <w:szCs w:val="24"/>
              </w:rPr>
            </w:r>
            <w:r w:rsidR="002E6C43" w:rsidRPr="002E6C43">
              <w:rPr>
                <w:webHidden/>
                <w:sz w:val="24"/>
                <w:szCs w:val="24"/>
              </w:rPr>
              <w:fldChar w:fldCharType="separate"/>
            </w:r>
            <w:r w:rsidR="002834D9">
              <w:rPr>
                <w:webHidden/>
                <w:sz w:val="24"/>
                <w:szCs w:val="24"/>
              </w:rPr>
              <w:t>2</w:t>
            </w:r>
            <w:r w:rsidR="002E6C43" w:rsidRPr="002E6C43">
              <w:rPr>
                <w:webHidden/>
                <w:sz w:val="24"/>
                <w:szCs w:val="24"/>
              </w:rPr>
              <w:fldChar w:fldCharType="end"/>
            </w:r>
          </w:hyperlink>
        </w:p>
        <w:p w:rsidR="002E6C43" w:rsidRPr="002E6C43" w:rsidRDefault="005F4DA3">
          <w:pPr>
            <w:pStyle w:val="TDC2"/>
            <w:rPr>
              <w:rFonts w:ascii="Palatino Linotype" w:eastAsiaTheme="minorEastAsia" w:hAnsi="Palatino Linotype"/>
              <w:noProof/>
              <w:sz w:val="24"/>
              <w:szCs w:val="24"/>
              <w:lang w:eastAsia="es-MX"/>
            </w:rPr>
          </w:pPr>
          <w:hyperlink w:anchor="_Toc523736418" w:history="1">
            <w:r w:rsidR="002E6C43" w:rsidRPr="002E6C43">
              <w:rPr>
                <w:rStyle w:val="Hipervnculo"/>
                <w:rFonts w:ascii="Palatino Linotype" w:hAnsi="Palatino Linotype"/>
                <w:b/>
                <w:noProof/>
                <w:sz w:val="24"/>
                <w:szCs w:val="24"/>
              </w:rPr>
              <w:t>III. Del Derecho de Acceso a la información pública y el deber de motivar.</w:t>
            </w:r>
            <w:r w:rsidR="002E6C43" w:rsidRPr="002E6C43">
              <w:rPr>
                <w:rFonts w:ascii="Palatino Linotype" w:hAnsi="Palatino Linotype"/>
                <w:noProof/>
                <w:webHidden/>
                <w:sz w:val="24"/>
                <w:szCs w:val="24"/>
              </w:rPr>
              <w:tab/>
            </w:r>
            <w:r w:rsidR="002E6C43" w:rsidRPr="002E6C43">
              <w:rPr>
                <w:rFonts w:ascii="Palatino Linotype" w:hAnsi="Palatino Linotype"/>
                <w:noProof/>
                <w:webHidden/>
                <w:sz w:val="24"/>
                <w:szCs w:val="24"/>
              </w:rPr>
              <w:fldChar w:fldCharType="begin"/>
            </w:r>
            <w:r w:rsidR="002E6C43" w:rsidRPr="002E6C43">
              <w:rPr>
                <w:rFonts w:ascii="Palatino Linotype" w:hAnsi="Palatino Linotype"/>
                <w:noProof/>
                <w:webHidden/>
                <w:sz w:val="24"/>
                <w:szCs w:val="24"/>
              </w:rPr>
              <w:instrText xml:space="preserve"> PAGEREF _Toc523736418 \h </w:instrText>
            </w:r>
            <w:r w:rsidR="002E6C43" w:rsidRPr="002E6C43">
              <w:rPr>
                <w:rFonts w:ascii="Palatino Linotype" w:hAnsi="Palatino Linotype"/>
                <w:noProof/>
                <w:webHidden/>
                <w:sz w:val="24"/>
                <w:szCs w:val="24"/>
              </w:rPr>
            </w:r>
            <w:r w:rsidR="002E6C43" w:rsidRPr="002E6C43">
              <w:rPr>
                <w:rFonts w:ascii="Palatino Linotype" w:hAnsi="Palatino Linotype"/>
                <w:noProof/>
                <w:webHidden/>
                <w:sz w:val="24"/>
                <w:szCs w:val="24"/>
              </w:rPr>
              <w:fldChar w:fldCharType="separate"/>
            </w:r>
            <w:r w:rsidR="002834D9">
              <w:rPr>
                <w:rFonts w:ascii="Palatino Linotype" w:hAnsi="Palatino Linotype"/>
                <w:noProof/>
                <w:webHidden/>
                <w:sz w:val="24"/>
                <w:szCs w:val="24"/>
              </w:rPr>
              <w:t>4</w:t>
            </w:r>
            <w:r w:rsidR="002E6C43" w:rsidRPr="002E6C43">
              <w:rPr>
                <w:rFonts w:ascii="Palatino Linotype" w:hAnsi="Palatino Linotype"/>
                <w:noProof/>
                <w:webHidden/>
                <w:sz w:val="24"/>
                <w:szCs w:val="24"/>
              </w:rPr>
              <w:fldChar w:fldCharType="end"/>
            </w:r>
          </w:hyperlink>
        </w:p>
        <w:p w:rsidR="002E6C43" w:rsidRPr="002E6C43" w:rsidRDefault="005F4DA3">
          <w:pPr>
            <w:pStyle w:val="TDC1"/>
            <w:rPr>
              <w:rFonts w:eastAsiaTheme="minorEastAsia"/>
              <w:b w:val="0"/>
              <w:sz w:val="24"/>
              <w:szCs w:val="24"/>
              <w:lang w:eastAsia="es-MX"/>
            </w:rPr>
          </w:pPr>
          <w:hyperlink w:anchor="_Toc523736419" w:history="1">
            <w:r w:rsidR="002E6C43" w:rsidRPr="002E6C43">
              <w:rPr>
                <w:rStyle w:val="Hipervnculo"/>
                <w:rFonts w:eastAsia="Calibri"/>
                <w:sz w:val="24"/>
                <w:szCs w:val="24"/>
              </w:rPr>
              <w:t>IV. Del Pronunciamiento simple</w:t>
            </w:r>
            <w:r w:rsidR="002E6C43" w:rsidRPr="002E6C43">
              <w:rPr>
                <w:webHidden/>
                <w:sz w:val="24"/>
                <w:szCs w:val="24"/>
              </w:rPr>
              <w:tab/>
            </w:r>
            <w:r w:rsidR="002E6C43" w:rsidRPr="002E6C43">
              <w:rPr>
                <w:webHidden/>
                <w:sz w:val="24"/>
                <w:szCs w:val="24"/>
              </w:rPr>
              <w:fldChar w:fldCharType="begin"/>
            </w:r>
            <w:r w:rsidR="002E6C43" w:rsidRPr="002E6C43">
              <w:rPr>
                <w:webHidden/>
                <w:sz w:val="24"/>
                <w:szCs w:val="24"/>
              </w:rPr>
              <w:instrText xml:space="preserve"> PAGEREF _Toc523736419 \h </w:instrText>
            </w:r>
            <w:r w:rsidR="002E6C43" w:rsidRPr="002E6C43">
              <w:rPr>
                <w:webHidden/>
                <w:sz w:val="24"/>
                <w:szCs w:val="24"/>
              </w:rPr>
            </w:r>
            <w:r w:rsidR="002E6C43" w:rsidRPr="002E6C43">
              <w:rPr>
                <w:webHidden/>
                <w:sz w:val="24"/>
                <w:szCs w:val="24"/>
              </w:rPr>
              <w:fldChar w:fldCharType="separate"/>
            </w:r>
            <w:r w:rsidR="002834D9">
              <w:rPr>
                <w:webHidden/>
                <w:sz w:val="24"/>
                <w:szCs w:val="24"/>
              </w:rPr>
              <w:t>9</w:t>
            </w:r>
            <w:r w:rsidR="002E6C43" w:rsidRPr="002E6C43">
              <w:rPr>
                <w:webHidden/>
                <w:sz w:val="24"/>
                <w:szCs w:val="24"/>
              </w:rPr>
              <w:fldChar w:fldCharType="end"/>
            </w:r>
          </w:hyperlink>
        </w:p>
        <w:p w:rsidR="002E6C43" w:rsidRDefault="005F4DA3">
          <w:pPr>
            <w:pStyle w:val="TDC1"/>
            <w:rPr>
              <w:rFonts w:asciiTheme="minorHAnsi" w:eastAsiaTheme="minorEastAsia" w:hAnsiTheme="minorHAnsi"/>
              <w:b w:val="0"/>
              <w:sz w:val="22"/>
              <w:szCs w:val="22"/>
              <w:lang w:eastAsia="es-MX"/>
            </w:rPr>
          </w:pPr>
          <w:hyperlink w:anchor="_Toc523736420" w:history="1">
            <w:r w:rsidR="002E6C43" w:rsidRPr="002E6C43">
              <w:rPr>
                <w:rStyle w:val="Hipervnculo"/>
                <w:rFonts w:eastAsia="Calibri"/>
                <w:sz w:val="24"/>
                <w:szCs w:val="24"/>
              </w:rPr>
              <w:t>V. Conclusión.</w:t>
            </w:r>
            <w:r w:rsidR="002E6C43" w:rsidRPr="002E6C43">
              <w:rPr>
                <w:webHidden/>
                <w:sz w:val="24"/>
                <w:szCs w:val="24"/>
              </w:rPr>
              <w:tab/>
            </w:r>
            <w:r w:rsidR="002E6C43" w:rsidRPr="002E6C43">
              <w:rPr>
                <w:webHidden/>
                <w:sz w:val="24"/>
                <w:szCs w:val="24"/>
              </w:rPr>
              <w:fldChar w:fldCharType="begin"/>
            </w:r>
            <w:r w:rsidR="002E6C43" w:rsidRPr="002E6C43">
              <w:rPr>
                <w:webHidden/>
                <w:sz w:val="24"/>
                <w:szCs w:val="24"/>
              </w:rPr>
              <w:instrText xml:space="preserve"> PAGEREF _Toc523736420 \h </w:instrText>
            </w:r>
            <w:r w:rsidR="002E6C43" w:rsidRPr="002E6C43">
              <w:rPr>
                <w:webHidden/>
                <w:sz w:val="24"/>
                <w:szCs w:val="24"/>
              </w:rPr>
            </w:r>
            <w:r w:rsidR="002E6C43" w:rsidRPr="002E6C43">
              <w:rPr>
                <w:webHidden/>
                <w:sz w:val="24"/>
                <w:szCs w:val="24"/>
              </w:rPr>
              <w:fldChar w:fldCharType="separate"/>
            </w:r>
            <w:r w:rsidR="002834D9">
              <w:rPr>
                <w:webHidden/>
                <w:sz w:val="24"/>
                <w:szCs w:val="24"/>
              </w:rPr>
              <w:t>16</w:t>
            </w:r>
            <w:r w:rsidR="002E6C43" w:rsidRPr="002E6C43">
              <w:rPr>
                <w:webHidden/>
                <w:sz w:val="24"/>
                <w:szCs w:val="24"/>
              </w:rPr>
              <w:fldChar w:fldCharType="end"/>
            </w:r>
          </w:hyperlink>
        </w:p>
        <w:p w:rsidR="00E6179D" w:rsidRPr="005F3E96" w:rsidRDefault="00E6179D" w:rsidP="00B73B30">
          <w:pPr>
            <w:spacing w:line="360" w:lineRule="auto"/>
            <w:rPr>
              <w:rFonts w:ascii="Palatino Linotype" w:hAnsi="Palatino Linotype"/>
              <w:sz w:val="24"/>
              <w:szCs w:val="24"/>
            </w:rPr>
          </w:pPr>
          <w:r w:rsidRPr="007B0E23">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3736416"/>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282D9F">
        <w:rPr>
          <w:rFonts w:ascii="Palatino Linotype" w:eastAsia="Calibri" w:hAnsi="Palatino Linotype" w:cs="Arial"/>
          <w:sz w:val="24"/>
          <w:szCs w:val="24"/>
        </w:rPr>
        <w:t xml:space="preserve">Primera </w:t>
      </w:r>
      <w:r w:rsidRPr="00427B79">
        <w:rPr>
          <w:rFonts w:ascii="Palatino Linotype" w:eastAsia="Calibri" w:hAnsi="Palatino Linotype" w:cs="Arial"/>
          <w:sz w:val="24"/>
          <w:szCs w:val="24"/>
        </w:rPr>
        <w:t xml:space="preserve">Sesión Ordinaria celebrada el día </w:t>
      </w:r>
      <w:r w:rsidR="004C57A6">
        <w:rPr>
          <w:rFonts w:ascii="Palatino Linotype" w:eastAsia="Calibri" w:hAnsi="Palatino Linotype" w:cs="Arial"/>
          <w:sz w:val="24"/>
          <w:szCs w:val="24"/>
        </w:rPr>
        <w:t>veinti</w:t>
      </w:r>
      <w:r w:rsidR="00075BC8">
        <w:rPr>
          <w:rFonts w:ascii="Palatino Linotype" w:eastAsia="Calibri" w:hAnsi="Palatino Linotype" w:cs="Arial"/>
          <w:sz w:val="24"/>
          <w:szCs w:val="24"/>
        </w:rPr>
        <w:t>nueve</w:t>
      </w:r>
      <w:r w:rsidRPr="00427B79">
        <w:rPr>
          <w:rFonts w:ascii="Palatino Linotype" w:eastAsia="Calibri" w:hAnsi="Palatino Linotype" w:cs="Arial"/>
          <w:sz w:val="24"/>
          <w:szCs w:val="24"/>
        </w:rPr>
        <w:t xml:space="preserve"> (</w:t>
      </w:r>
      <w:r w:rsidR="00075BC8">
        <w:rPr>
          <w:rFonts w:ascii="Palatino Linotype" w:eastAsia="Calibri" w:hAnsi="Palatino Linotype" w:cs="Arial"/>
          <w:sz w:val="24"/>
          <w:szCs w:val="24"/>
        </w:rPr>
        <w:t>29</w:t>
      </w:r>
      <w:r w:rsidRPr="00427B79">
        <w:rPr>
          <w:rFonts w:ascii="Palatino Linotype" w:eastAsia="Calibri" w:hAnsi="Palatino Linotype" w:cs="Arial"/>
          <w:sz w:val="24"/>
          <w:szCs w:val="24"/>
        </w:rPr>
        <w:t xml:space="preserve">) de </w:t>
      </w:r>
      <w:r w:rsidR="006562FF">
        <w:rPr>
          <w:rFonts w:ascii="Palatino Linotype" w:eastAsia="Calibri" w:hAnsi="Palatino Linotype" w:cs="Arial"/>
          <w:sz w:val="24"/>
          <w:szCs w:val="24"/>
        </w:rPr>
        <w:t>agosto</w:t>
      </w:r>
      <w:r w:rsidRPr="00427B79">
        <w:rPr>
          <w:rFonts w:ascii="Palatino Linotype" w:eastAsia="Calibri" w:hAnsi="Palatino Linotype" w:cs="Arial"/>
          <w:sz w:val="24"/>
          <w:szCs w:val="24"/>
        </w:rPr>
        <w:t xml:space="preserve"> 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lastRenderedPageBreak/>
        <w:t xml:space="preserve">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282D9F" w:rsidRPr="00282D9F">
        <w:rPr>
          <w:rFonts w:ascii="Palatino Linotype" w:hAnsi="Palatino Linotype"/>
          <w:b/>
        </w:rPr>
        <w:t xml:space="preserve"> </w:t>
      </w:r>
      <w:r w:rsidR="00282D9F" w:rsidRPr="00767E92">
        <w:rPr>
          <w:rFonts w:ascii="Palatino Linotype" w:hAnsi="Palatino Linotype"/>
          <w:b/>
        </w:rPr>
        <w:t>C.</w:t>
      </w:r>
      <w:r w:rsidR="00282D9F" w:rsidRPr="00767E92">
        <w:t xml:space="preserve"> </w:t>
      </w:r>
      <w:r w:rsidR="00102EC2">
        <w:rPr>
          <w:rFonts w:ascii="Palatino Linotype" w:hAnsi="Palatino Linotype"/>
          <w:b/>
        </w:rPr>
        <w:t>**** **** ****</w:t>
      </w:r>
      <w:r w:rsidR="004C57A6" w:rsidRPr="007D1325">
        <w:rPr>
          <w:rFonts w:ascii="Palatino Linotype" w:hAnsi="Palatino Linotype" w:cs="Arial"/>
          <w:b/>
          <w:sz w:val="24"/>
          <w:szCs w:val="24"/>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075BC8">
        <w:rPr>
          <w:rFonts w:ascii="Palatino Linotype" w:eastAsia="Calibri" w:hAnsi="Palatino Linotype" w:cs="Arial"/>
          <w:sz w:val="24"/>
          <w:szCs w:val="24"/>
        </w:rPr>
        <w:t>l</w:t>
      </w:r>
      <w:r w:rsidR="00140EA2" w:rsidRPr="00140EA2">
        <w:rPr>
          <w:rFonts w:ascii="Palatino Linotype" w:hAnsi="Palatino Linotype"/>
          <w:b/>
          <w:lang w:val="es-ES_tradnl"/>
        </w:rPr>
        <w:t xml:space="preserve"> </w:t>
      </w:r>
      <w:r w:rsidR="00140EA2" w:rsidRPr="00767E92">
        <w:rPr>
          <w:rFonts w:ascii="Palatino Linotype" w:hAnsi="Palatino Linotype"/>
          <w:b/>
          <w:lang w:val="es-ES_tradnl"/>
        </w:rPr>
        <w:t>Tecnológico de Estudios Superiores de Chicoloapan</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140EA2">
        <w:rPr>
          <w:rFonts w:ascii="Palatino Linotype" w:hAnsi="Palatino Linotype" w:cs="Arial"/>
          <w:b/>
          <w:bCs/>
          <w:sz w:val="23"/>
          <w:szCs w:val="23"/>
        </w:rPr>
        <w:t>546</w:t>
      </w:r>
      <w:r w:rsidR="00EF3EA6" w:rsidRPr="006D3D71">
        <w:rPr>
          <w:rFonts w:ascii="Palatino Linotype" w:hAnsi="Palatino Linotype" w:cs="Arial"/>
          <w:b/>
          <w:bCs/>
          <w:sz w:val="23"/>
          <w:szCs w:val="23"/>
        </w:rPr>
        <w:t>/INFOEM/IP/RR/2018</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140EA2">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bookmarkStart w:id="1" w:name="_GoBack"/>
      <w:bookmarkEnd w:id="1"/>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3736417"/>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850B8D" w:rsidRPr="00140EA2" w:rsidRDefault="00E6179D" w:rsidP="00140EA2">
      <w:pPr>
        <w:spacing w:line="276" w:lineRule="auto"/>
        <w:ind w:left="567" w:right="618"/>
        <w:jc w:val="both"/>
        <w:rPr>
          <w:rFonts w:ascii="Palatino Linotype" w:hAnsi="Palatino Linotype"/>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140EA2">
        <w:rPr>
          <w:rFonts w:ascii="Palatino Linotype" w:eastAsia="Calibri" w:hAnsi="Palatino Linotype" w:cs="Times New Roman"/>
          <w:sz w:val="24"/>
          <w:szCs w:val="24"/>
        </w:rPr>
        <w:t xml:space="preserve"> el</w:t>
      </w:r>
      <w:r w:rsidR="00140EA2" w:rsidRPr="00140EA2">
        <w:rPr>
          <w:rFonts w:ascii="Palatino Linotype" w:hAnsi="Palatino Linotype"/>
          <w:b/>
          <w:lang w:val="es-ES_tradnl"/>
        </w:rPr>
        <w:t xml:space="preserve"> </w:t>
      </w:r>
      <w:r w:rsidR="00140EA2" w:rsidRPr="00767E92">
        <w:rPr>
          <w:rFonts w:ascii="Palatino Linotype" w:hAnsi="Palatino Linotype"/>
          <w:b/>
          <w:lang w:val="es-ES_tradnl"/>
        </w:rPr>
        <w:t>Tecnológico de Estudios Superiores de Chicoloapan</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5C0258">
        <w:rPr>
          <w:rFonts w:ascii="Palatino Linotype" w:eastAsia="Calibri" w:hAnsi="Palatino Linotype" w:cs="Times New Roman"/>
          <w:sz w:val="24"/>
          <w:szCs w:val="24"/>
        </w:rPr>
        <w:t xml:space="preserve">en dicha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EF3EA6" w:rsidRPr="00EF3EA6">
        <w:rPr>
          <w:rFonts w:ascii="Palatino Linotype" w:hAnsi="Palatino Linotype" w:cs="Arial"/>
          <w:b/>
        </w:rPr>
        <w:t xml:space="preserve"> </w:t>
      </w:r>
      <w:r w:rsidR="00850B8D" w:rsidRPr="00F93BE2">
        <w:rPr>
          <w:rFonts w:ascii="Palatino Linotype" w:eastAsia="Times New Roman" w:hAnsi="Palatino Linotype" w:cs="Times New Roman"/>
          <w:i/>
          <w:lang w:val="es-ES_tradnl" w:eastAsia="es-ES"/>
        </w:rPr>
        <w:t xml:space="preserve"> </w:t>
      </w:r>
      <w:r w:rsidR="00140EA2" w:rsidRPr="00767E92">
        <w:rPr>
          <w:rFonts w:ascii="Palatino Linotype" w:hAnsi="Palatino Linotype" w:cs="Arial"/>
          <w:i/>
        </w:rPr>
        <w:t xml:space="preserve"> “Solicito información de contratos, órdenes de compra o pedidos, incluyendo convenios modificatorios o ampliaciones, sobre pagos realizados en los años 2010 al 2016, a las siguientes empresas. Se adjunta el listado de las empresas y los datos requeridos. Solicito </w:t>
      </w:r>
      <w:r w:rsidR="00140EA2" w:rsidRPr="00767E92">
        <w:rPr>
          <w:rFonts w:ascii="Palatino Linotype" w:hAnsi="Palatino Linotype" w:cs="Arial"/>
          <w:i/>
        </w:rPr>
        <w:lastRenderedPageBreak/>
        <w:t xml:space="preserve">la información sea remitida al correo electrónico que se describe en la solicitud que se adjunta. E igualmente se requiere la respuesta por este medio. Gracias. ” </w:t>
      </w:r>
      <w:r w:rsidR="00140EA2">
        <w:rPr>
          <w:rFonts w:ascii="Palatino Linotype" w:hAnsi="Palatino Linotype"/>
        </w:rPr>
        <w:t>(</w:t>
      </w:r>
      <w:proofErr w:type="gramStart"/>
      <w:r w:rsidR="00140EA2">
        <w:rPr>
          <w:rFonts w:ascii="Palatino Linotype" w:hAnsi="Palatino Linotype"/>
        </w:rPr>
        <w:t>sic</w:t>
      </w:r>
      <w:proofErr w:type="gramEnd"/>
    </w:p>
    <w:p w:rsidR="0032240B" w:rsidRPr="00EF21BF" w:rsidRDefault="0032240B" w:rsidP="00EF21BF">
      <w:pPr>
        <w:spacing w:before="120" w:after="120"/>
        <w:ind w:left="851" w:right="899"/>
        <w:jc w:val="both"/>
        <w:rPr>
          <w:rFonts w:ascii="Palatino Linotype" w:hAnsi="Palatino Linotype"/>
          <w:i/>
        </w:rPr>
      </w:pPr>
    </w:p>
    <w:p w:rsidR="00EF3EA6" w:rsidRDefault="00EF3EA6" w:rsidP="00EF3EA6">
      <w:pPr>
        <w:autoSpaceDE w:val="0"/>
        <w:autoSpaceDN w:val="0"/>
        <w:adjustRightInd w:val="0"/>
        <w:ind w:left="851" w:right="900"/>
        <w:jc w:val="both"/>
        <w:rPr>
          <w:rFonts w:ascii="Palatino Linotype" w:hAnsi="Palatino Linotype" w:cs="Arial"/>
          <w:b/>
        </w:rPr>
      </w:pPr>
    </w:p>
    <w:p w:rsidR="00387F6B" w:rsidRDefault="00E6179D" w:rsidP="007B0E23">
      <w:pPr>
        <w:pStyle w:val="Prrafodelista"/>
        <w:numPr>
          <w:ilvl w:val="0"/>
          <w:numId w:val="1"/>
        </w:numPr>
        <w:spacing w:line="360" w:lineRule="auto"/>
        <w:ind w:left="0" w:right="49" w:firstLine="0"/>
        <w:jc w:val="both"/>
        <w:rPr>
          <w:rFonts w:ascii="Palatino Linotype" w:eastAsia="Calibri" w:hAnsi="Palatino Linotype" w:cs="Arial"/>
          <w:sz w:val="24"/>
          <w:szCs w:val="24"/>
        </w:rPr>
      </w:pPr>
      <w:r w:rsidRPr="00B57FAA">
        <w:rPr>
          <w:rFonts w:ascii="Palatino Linotype" w:eastAsia="Calibri" w:hAnsi="Palatino Linotype" w:cs="Arial"/>
          <w:sz w:val="24"/>
          <w:szCs w:val="24"/>
        </w:rPr>
        <w:t xml:space="preserve">Bajo esas consideraciones la Ponencia </w:t>
      </w:r>
      <w:r w:rsidR="00FD1FAD" w:rsidRPr="00B57FAA">
        <w:rPr>
          <w:rFonts w:ascii="Palatino Linotype" w:eastAsia="Calibri" w:hAnsi="Palatino Linotype" w:cs="Arial"/>
          <w:sz w:val="24"/>
          <w:szCs w:val="24"/>
        </w:rPr>
        <w:t>que resuelve el recurso de revisión</w:t>
      </w:r>
      <w:r w:rsidRPr="00B57FAA">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57FAA">
        <w:rPr>
          <w:rFonts w:ascii="Palatino Linotype" w:eastAsia="Calibri" w:hAnsi="Palatino Linotype" w:cs="Arial"/>
          <w:sz w:val="24"/>
          <w:szCs w:val="24"/>
        </w:rPr>
        <w:t>verificar si existe fu</w:t>
      </w:r>
      <w:r w:rsidR="003E0648" w:rsidRPr="00B57FAA">
        <w:rPr>
          <w:rFonts w:ascii="Palatino Linotype" w:eastAsia="Calibri" w:hAnsi="Palatino Linotype" w:cs="Arial"/>
          <w:sz w:val="24"/>
          <w:szCs w:val="24"/>
        </w:rPr>
        <w:t>ente obligacional por parte de</w:t>
      </w:r>
      <w:r w:rsidR="00C752C4">
        <w:rPr>
          <w:rFonts w:ascii="Palatino Linotype" w:eastAsia="Calibri" w:hAnsi="Palatino Linotype" w:cs="Arial"/>
          <w:sz w:val="24"/>
          <w:szCs w:val="24"/>
        </w:rPr>
        <w:t>l</w:t>
      </w:r>
      <w:r w:rsidR="00C752C4" w:rsidRPr="00C752C4">
        <w:rPr>
          <w:rFonts w:ascii="Palatino Linotype" w:eastAsiaTheme="minorEastAsia" w:hAnsi="Palatino Linotype" w:cs="Arial"/>
          <w:b/>
        </w:rPr>
        <w:t xml:space="preserve"> </w:t>
      </w:r>
      <w:r w:rsidR="00FD1FAD" w:rsidRPr="00B57FAA">
        <w:rPr>
          <w:rFonts w:ascii="Palatino Linotype" w:eastAsia="Calibri" w:hAnsi="Palatino Linotype" w:cs="Arial"/>
          <w:sz w:val="24"/>
          <w:szCs w:val="24"/>
        </w:rPr>
        <w:t xml:space="preserve">y así ordenar que se realice una búsqueda exhaustiva en los archivos </w:t>
      </w:r>
      <w:r w:rsidR="00B16CE1" w:rsidRPr="00B57FAA">
        <w:rPr>
          <w:rFonts w:ascii="Palatino Linotype" w:eastAsia="Calibri" w:hAnsi="Palatino Linotype" w:cs="Arial"/>
          <w:sz w:val="24"/>
          <w:szCs w:val="24"/>
        </w:rPr>
        <w:t xml:space="preserve">del </w:t>
      </w:r>
      <w:r w:rsidR="00FD1FAD" w:rsidRPr="00B57FAA">
        <w:rPr>
          <w:rFonts w:ascii="Palatino Linotype" w:eastAsia="Calibri" w:hAnsi="Palatino Linotype" w:cs="Arial"/>
          <w:b/>
          <w:sz w:val="24"/>
          <w:szCs w:val="24"/>
        </w:rPr>
        <w:t>SUJETO OBLIGADO</w:t>
      </w:r>
      <w:r w:rsidRPr="00B57FAA">
        <w:rPr>
          <w:rFonts w:ascii="Palatino Linotype" w:eastAsia="Calibri" w:hAnsi="Palatino Linotype" w:cs="Arial"/>
          <w:sz w:val="24"/>
          <w:szCs w:val="24"/>
        </w:rPr>
        <w:t>.</w:t>
      </w:r>
      <w:r w:rsidR="00B16CE1" w:rsidRPr="00B57FAA">
        <w:rPr>
          <w:rFonts w:ascii="Palatino Linotype" w:eastAsia="Calibri" w:hAnsi="Palatino Linotype" w:cs="Arial"/>
          <w:sz w:val="24"/>
          <w:szCs w:val="24"/>
        </w:rPr>
        <w:t xml:space="preserve"> </w:t>
      </w:r>
    </w:p>
    <w:p w:rsidR="007B0E23" w:rsidRPr="007B0E23" w:rsidRDefault="007B0E23" w:rsidP="007B0E23">
      <w:pPr>
        <w:pStyle w:val="Prrafodelista"/>
        <w:spacing w:line="360" w:lineRule="auto"/>
        <w:ind w:left="0" w:right="49"/>
        <w:jc w:val="both"/>
        <w:rPr>
          <w:rFonts w:ascii="Palatino Linotype" w:eastAsia="Calibri" w:hAnsi="Palatino Linotype" w:cs="Arial"/>
          <w:sz w:val="24"/>
          <w:szCs w:val="24"/>
        </w:rPr>
      </w:pPr>
    </w:p>
    <w:p w:rsidR="00140EA2" w:rsidRPr="00C40C07" w:rsidRDefault="00480F5B" w:rsidP="00C40C07">
      <w:pPr>
        <w:pStyle w:val="Prrafodelista"/>
        <w:numPr>
          <w:ilvl w:val="0"/>
          <w:numId w:val="1"/>
        </w:numPr>
        <w:spacing w:line="360" w:lineRule="auto"/>
        <w:ind w:left="0" w:right="49" w:firstLine="0"/>
        <w:jc w:val="both"/>
        <w:rPr>
          <w:rFonts w:ascii="Palatino Linotype" w:eastAsia="Calibri" w:hAnsi="Palatino Linotype" w:cs="Arial"/>
          <w:sz w:val="24"/>
          <w:szCs w:val="24"/>
        </w:rPr>
      </w:pPr>
      <w:r w:rsidRPr="00140EA2">
        <w:rPr>
          <w:rFonts w:ascii="Palatino Linotype" w:eastAsia="Calibri" w:hAnsi="Palatino Linotype" w:cs="Arial"/>
          <w:sz w:val="24"/>
          <w:szCs w:val="24"/>
        </w:rPr>
        <w:t xml:space="preserve">Por lo que respecta al análisis que realizó el ponente </w:t>
      </w:r>
      <w:r w:rsidRPr="00C40C07">
        <w:rPr>
          <w:rFonts w:ascii="Palatino Linotype" w:eastAsia="Calibri" w:hAnsi="Palatino Linotype" w:cs="Arial"/>
          <w:sz w:val="24"/>
          <w:szCs w:val="24"/>
        </w:rPr>
        <w:t xml:space="preserve">se observó que el </w:t>
      </w:r>
      <w:r w:rsidRPr="00C40C07">
        <w:rPr>
          <w:rFonts w:ascii="Palatino Linotype" w:eastAsia="Calibri" w:hAnsi="Palatino Linotype" w:cs="Arial"/>
          <w:b/>
          <w:sz w:val="24"/>
          <w:szCs w:val="24"/>
        </w:rPr>
        <w:t>SUJETO OBLIGADO</w:t>
      </w:r>
      <w:r w:rsidRPr="00C40C07">
        <w:rPr>
          <w:rFonts w:ascii="Palatino Linotype" w:eastAsia="Calibri" w:hAnsi="Palatino Linotype" w:cs="Arial"/>
          <w:sz w:val="24"/>
          <w:szCs w:val="24"/>
        </w:rPr>
        <w:t xml:space="preserve"> no colmó la solicitud de información por parte del solicitante, por lo que se </w:t>
      </w:r>
      <w:r w:rsidRPr="000D2075">
        <w:rPr>
          <w:rFonts w:ascii="Palatino Linotype" w:eastAsia="Calibri" w:hAnsi="Palatino Linotype" w:cs="Arial"/>
          <w:b/>
          <w:sz w:val="24"/>
          <w:szCs w:val="24"/>
        </w:rPr>
        <w:t xml:space="preserve">ORDENA </w:t>
      </w:r>
      <w:r w:rsidR="00223548" w:rsidRPr="000D2075">
        <w:rPr>
          <w:rFonts w:ascii="Palatino Linotype" w:eastAsia="Calibri" w:hAnsi="Palatino Linotype" w:cs="Arial"/>
          <w:b/>
          <w:sz w:val="24"/>
          <w:szCs w:val="24"/>
        </w:rPr>
        <w:t>a</w:t>
      </w:r>
      <w:r w:rsidR="00510EE4" w:rsidRPr="000D2075">
        <w:rPr>
          <w:rFonts w:ascii="Palatino Linotype" w:eastAsia="Calibri" w:hAnsi="Palatino Linotype" w:cs="Arial"/>
          <w:b/>
          <w:sz w:val="24"/>
          <w:szCs w:val="24"/>
        </w:rPr>
        <w:t>l</w:t>
      </w:r>
      <w:r w:rsidR="00140EA2" w:rsidRPr="000D2075">
        <w:rPr>
          <w:rFonts w:ascii="Palatino Linotype" w:eastAsia="Calibri" w:hAnsi="Palatino Linotype" w:cs="Arial"/>
          <w:b/>
          <w:sz w:val="24"/>
          <w:szCs w:val="24"/>
        </w:rPr>
        <w:t xml:space="preserve"> Tecnológico de Estudios Superiores de Chicoloapan</w:t>
      </w:r>
      <w:r w:rsidR="00850B8D" w:rsidRPr="00C40C07">
        <w:rPr>
          <w:rFonts w:ascii="Palatino Linotype" w:eastAsia="Calibri" w:hAnsi="Palatino Linotype" w:cs="Arial"/>
          <w:sz w:val="24"/>
          <w:szCs w:val="24"/>
        </w:rPr>
        <w:t>,</w:t>
      </w:r>
      <w:r w:rsidR="00223548" w:rsidRPr="00C40C07">
        <w:rPr>
          <w:rFonts w:ascii="Palatino Linotype" w:eastAsia="Calibri" w:hAnsi="Palatino Linotype" w:cs="Arial"/>
          <w:sz w:val="24"/>
          <w:szCs w:val="24"/>
        </w:rPr>
        <w:t xml:space="preserve"> </w:t>
      </w:r>
      <w:r w:rsidR="00D36317" w:rsidRPr="00C40C07">
        <w:rPr>
          <w:rFonts w:ascii="Palatino Linotype" w:eastAsia="Calibri" w:hAnsi="Palatino Linotype" w:cs="Arial"/>
          <w:sz w:val="24"/>
          <w:szCs w:val="24"/>
        </w:rPr>
        <w:t xml:space="preserve">  </w:t>
      </w:r>
      <w:r w:rsidRPr="00C40C07">
        <w:rPr>
          <w:rFonts w:ascii="Palatino Linotype" w:eastAsia="Calibri" w:hAnsi="Palatino Linotype" w:cs="Arial"/>
          <w:sz w:val="24"/>
          <w:szCs w:val="24"/>
        </w:rPr>
        <w:t>haga entrega vía SAIMEX de:</w:t>
      </w:r>
      <w:r w:rsidR="00510EE4" w:rsidRPr="00C40C07">
        <w:rPr>
          <w:rFonts w:ascii="Palatino Linotype" w:eastAsia="Calibri" w:hAnsi="Palatino Linotype" w:cs="Arial"/>
          <w:sz w:val="24"/>
          <w:szCs w:val="24"/>
        </w:rPr>
        <w:t xml:space="preserve"> </w:t>
      </w:r>
    </w:p>
    <w:p w:rsidR="00140EA2" w:rsidRPr="00140EA2" w:rsidRDefault="00140EA2" w:rsidP="00140EA2">
      <w:pPr>
        <w:pStyle w:val="Prrafodelista"/>
        <w:rPr>
          <w:rFonts w:ascii="Palatino Linotype" w:hAnsi="Palatino Linotype" w:cs="Arial"/>
          <w:i/>
          <w:lang w:eastAsia="es-MX"/>
        </w:rPr>
      </w:pPr>
    </w:p>
    <w:p w:rsidR="00140EA2" w:rsidRPr="00767E92" w:rsidRDefault="00140EA2" w:rsidP="00140EA2">
      <w:pPr>
        <w:pStyle w:val="Prrafodelista"/>
        <w:widowControl w:val="0"/>
        <w:autoSpaceDE w:val="0"/>
        <w:autoSpaceDN w:val="0"/>
        <w:adjustRightInd w:val="0"/>
        <w:ind w:left="360" w:right="902"/>
        <w:jc w:val="both"/>
        <w:rPr>
          <w:rFonts w:ascii="Palatino Linotype" w:hAnsi="Palatino Linotype" w:cs="Arial"/>
          <w:i/>
          <w:lang w:eastAsia="es-MX"/>
        </w:rPr>
      </w:pPr>
      <w:r w:rsidRPr="00767E92">
        <w:rPr>
          <w:rFonts w:ascii="Palatino Linotype" w:hAnsi="Palatino Linotype" w:cs="Arial"/>
          <w:i/>
          <w:lang w:eastAsia="es-MX"/>
        </w:rPr>
        <w:t>“Los contratos, órdenes de compra o pedidos y convenios modificatorios o ampliaciones celebrados por el Tecnológico de Estudios Superiores de Chicoloapan y las empresas referidas en la solicitud de acceso a la información pública, del 1 de enero de 2010 al 31 de diciembre de 2016.</w:t>
      </w:r>
    </w:p>
    <w:p w:rsidR="00140EA2" w:rsidRPr="00767E92" w:rsidRDefault="00140EA2" w:rsidP="00140EA2">
      <w:pPr>
        <w:pStyle w:val="Prrafodelista"/>
        <w:widowControl w:val="0"/>
        <w:autoSpaceDE w:val="0"/>
        <w:autoSpaceDN w:val="0"/>
        <w:adjustRightInd w:val="0"/>
        <w:ind w:left="851" w:right="902" w:hanging="142"/>
        <w:jc w:val="both"/>
        <w:rPr>
          <w:rFonts w:ascii="Palatino Linotype" w:hAnsi="Palatino Linotype" w:cs="Arial"/>
          <w:i/>
          <w:lang w:eastAsia="es-MX"/>
        </w:rPr>
      </w:pPr>
    </w:p>
    <w:p w:rsidR="00140EA2" w:rsidRPr="00767E92" w:rsidRDefault="00140EA2" w:rsidP="00140EA2">
      <w:pPr>
        <w:pStyle w:val="Prrafodelista"/>
        <w:widowControl w:val="0"/>
        <w:autoSpaceDE w:val="0"/>
        <w:autoSpaceDN w:val="0"/>
        <w:adjustRightInd w:val="0"/>
        <w:ind w:left="851" w:right="902"/>
        <w:jc w:val="both"/>
        <w:rPr>
          <w:rFonts w:ascii="Palatino Linotype" w:hAnsi="Palatino Linotype" w:cs="Arial"/>
          <w:i/>
          <w:lang w:eastAsia="es-MX"/>
        </w:rPr>
      </w:pPr>
      <w:r w:rsidRPr="00767E92">
        <w:rPr>
          <w:rFonts w:ascii="Palatino Linotype" w:hAnsi="Palatino Linotype" w:cs="Arial"/>
          <w:i/>
          <w:lang w:eastAsia="es-MX"/>
        </w:rPr>
        <w:t xml:space="preserve">Para el caso de no haber realizado los mismos, bastará con hacerlo del conocimiento del </w:t>
      </w:r>
      <w:r w:rsidRPr="00767E92">
        <w:rPr>
          <w:rFonts w:ascii="Palatino Linotype" w:hAnsi="Palatino Linotype" w:cs="Arial"/>
          <w:b/>
          <w:i/>
          <w:lang w:eastAsia="es-MX"/>
        </w:rPr>
        <w:t>RECURRENTE</w:t>
      </w:r>
      <w:r w:rsidRPr="00767E92">
        <w:rPr>
          <w:rFonts w:ascii="Palatino Linotype" w:hAnsi="Palatino Linotype" w:cs="Arial"/>
          <w:i/>
          <w:lang w:eastAsia="es-MX"/>
        </w:rPr>
        <w:t>.</w:t>
      </w:r>
    </w:p>
    <w:p w:rsidR="00140EA2" w:rsidRPr="00767E92" w:rsidRDefault="00140EA2" w:rsidP="00140EA2">
      <w:pPr>
        <w:pStyle w:val="Prrafodelista"/>
        <w:widowControl w:val="0"/>
        <w:autoSpaceDE w:val="0"/>
        <w:autoSpaceDN w:val="0"/>
        <w:adjustRightInd w:val="0"/>
        <w:ind w:left="851" w:right="902"/>
        <w:contextualSpacing w:val="0"/>
        <w:jc w:val="both"/>
        <w:rPr>
          <w:rFonts w:ascii="Palatino Linotype" w:hAnsi="Palatino Linotype" w:cs="Arial"/>
          <w:i/>
          <w:lang w:eastAsia="es-MX"/>
        </w:rPr>
      </w:pPr>
    </w:p>
    <w:p w:rsidR="00140EA2" w:rsidRPr="00767E92" w:rsidRDefault="00140EA2" w:rsidP="00140EA2">
      <w:pPr>
        <w:pStyle w:val="Prrafodelista"/>
        <w:widowControl w:val="0"/>
        <w:autoSpaceDE w:val="0"/>
        <w:autoSpaceDN w:val="0"/>
        <w:adjustRightInd w:val="0"/>
        <w:ind w:left="851" w:right="902"/>
        <w:contextualSpacing w:val="0"/>
        <w:jc w:val="both"/>
        <w:rPr>
          <w:rFonts w:ascii="Palatino Linotype" w:hAnsi="Palatino Linotype" w:cs="Arial"/>
          <w:i/>
          <w:lang w:eastAsia="es-MX"/>
        </w:rPr>
      </w:pPr>
      <w:r w:rsidRPr="00767E92">
        <w:rPr>
          <w:rFonts w:ascii="Palatino Linotype" w:hAnsi="Palatino Linotype" w:cs="Arial"/>
          <w:i/>
          <w:lang w:eastAsia="es-MX"/>
        </w:rPr>
        <w:t xml:space="preserve">Debiendo notificar a </w:t>
      </w:r>
      <w:r w:rsidRPr="00767E92">
        <w:rPr>
          <w:rFonts w:ascii="Palatino Linotype" w:hAnsi="Palatino Linotype" w:cs="Arial"/>
          <w:b/>
          <w:i/>
          <w:lang w:eastAsia="es-MX"/>
        </w:rPr>
        <w:t>LA RECURRENTE</w:t>
      </w:r>
      <w:r w:rsidRPr="00767E92">
        <w:rPr>
          <w:rFonts w:ascii="Palatino Linotype" w:hAnsi="Palatino Linotype" w:cs="Arial"/>
          <w:i/>
          <w:lang w:eastAsia="es-MX"/>
        </w:rPr>
        <w:t xml:space="preserve"> el Acuerdo de Clasificación de la información que emita el Comité de Transparencia con motivo de la versión pública.</w:t>
      </w:r>
      <w:r w:rsidRPr="00767E92">
        <w:rPr>
          <w:rFonts w:ascii="Palatino Linotype" w:hAnsi="Palatino Linotype"/>
          <w:i/>
          <w:iCs/>
          <w:color w:val="222222"/>
          <w:shd w:val="clear" w:color="auto" w:fill="FFFFFF"/>
        </w:rPr>
        <w:t>”</w:t>
      </w:r>
    </w:p>
    <w:p w:rsidR="00480F5B" w:rsidRPr="00387F6B" w:rsidRDefault="00480F5B" w:rsidP="00140EA2">
      <w:pPr>
        <w:pStyle w:val="Prrafodelista"/>
        <w:spacing w:before="240" w:after="240" w:line="360" w:lineRule="auto"/>
        <w:ind w:left="360" w:right="142"/>
        <w:jc w:val="both"/>
        <w:rPr>
          <w:rFonts w:ascii="Palatino Linotype" w:hAnsi="Palatino Linotype" w:cs="Arial"/>
          <w:i/>
          <w:sz w:val="24"/>
          <w:szCs w:val="24"/>
        </w:rPr>
      </w:pPr>
    </w:p>
    <w:p w:rsidR="0032240B" w:rsidRDefault="00594E5C" w:rsidP="0032240B">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EF21BF">
        <w:rPr>
          <w:rFonts w:ascii="Palatino Linotype" w:eastAsia="Times New Roman" w:hAnsi="Palatino Linotype" w:cs="Arial"/>
          <w:sz w:val="24"/>
        </w:rPr>
        <w:t xml:space="preserve">a </w:t>
      </w:r>
      <w:r w:rsidR="00140EA2">
        <w:rPr>
          <w:rFonts w:ascii="Palatino Linotype" w:eastAsia="Times New Roman" w:hAnsi="Palatino Linotype" w:cs="Arial"/>
          <w:sz w:val="24"/>
        </w:rPr>
        <w:t xml:space="preserve">la información </w:t>
      </w:r>
      <w:r w:rsidR="00C40C07">
        <w:rPr>
          <w:rFonts w:ascii="Palatino Linotype" w:eastAsia="Times New Roman" w:hAnsi="Palatino Linotype" w:cs="Arial"/>
          <w:sz w:val="24"/>
        </w:rPr>
        <w:t>solicitada</w:t>
      </w:r>
      <w:r w:rsidR="0041189B">
        <w:rPr>
          <w:rFonts w:ascii="Palatino Linotype" w:eastAsia="Times New Roman" w:hAnsi="Palatino Linotype" w:cs="Arial"/>
          <w:sz w:val="24"/>
        </w:rPr>
        <w:t>:</w:t>
      </w:r>
    </w:p>
    <w:p w:rsidR="00850B8D" w:rsidRDefault="00850B8D" w:rsidP="00850B8D">
      <w:pPr>
        <w:pStyle w:val="Prrafodelista"/>
        <w:spacing w:before="240" w:after="240" w:line="360" w:lineRule="auto"/>
        <w:ind w:left="0" w:right="49"/>
        <w:jc w:val="both"/>
        <w:rPr>
          <w:rFonts w:ascii="Palatino Linotype" w:eastAsia="Times New Roman" w:hAnsi="Palatino Linotype" w:cs="Arial"/>
          <w:i/>
          <w:sz w:val="24"/>
        </w:rPr>
      </w:pPr>
    </w:p>
    <w:p w:rsidR="00C40C07" w:rsidRPr="00767E92" w:rsidRDefault="00C40C07" w:rsidP="00C40C07">
      <w:pPr>
        <w:pStyle w:val="Prrafodelista"/>
        <w:widowControl w:val="0"/>
        <w:autoSpaceDE w:val="0"/>
        <w:autoSpaceDN w:val="0"/>
        <w:adjustRightInd w:val="0"/>
        <w:ind w:left="851" w:right="902"/>
        <w:jc w:val="both"/>
        <w:rPr>
          <w:rFonts w:ascii="Palatino Linotype" w:hAnsi="Palatino Linotype" w:cs="Arial"/>
          <w:i/>
          <w:lang w:eastAsia="es-MX"/>
        </w:rPr>
      </w:pPr>
      <w:r w:rsidRPr="00767E92">
        <w:rPr>
          <w:rFonts w:ascii="Palatino Linotype" w:hAnsi="Palatino Linotype" w:cs="Arial"/>
          <w:i/>
          <w:lang w:eastAsia="es-MX"/>
        </w:rPr>
        <w:t xml:space="preserve">Para el caso de no haber realizado los mismos, bastará con hacerlo del conocimiento del </w:t>
      </w:r>
      <w:r w:rsidRPr="00767E92">
        <w:rPr>
          <w:rFonts w:ascii="Palatino Linotype" w:hAnsi="Palatino Linotype" w:cs="Arial"/>
          <w:b/>
          <w:i/>
          <w:lang w:eastAsia="es-MX"/>
        </w:rPr>
        <w:t>RECURRENTE</w:t>
      </w:r>
      <w:r w:rsidRPr="00767E92">
        <w:rPr>
          <w:rFonts w:ascii="Palatino Linotype" w:hAnsi="Palatino Linotype" w:cs="Arial"/>
          <w:i/>
          <w:lang w:eastAsia="es-MX"/>
        </w:rPr>
        <w:t>.</w:t>
      </w:r>
    </w:p>
    <w:p w:rsidR="00E15203" w:rsidRPr="00434E1A" w:rsidRDefault="00E15203" w:rsidP="002E691F">
      <w:pPr>
        <w:pStyle w:val="Prrafodelista"/>
        <w:spacing w:before="240" w:after="240" w:line="360" w:lineRule="auto"/>
        <w:ind w:right="49"/>
        <w:jc w:val="both"/>
        <w:rPr>
          <w:rFonts w:ascii="Palatino Linotype" w:eastAsia="Times New Roman" w:hAnsi="Palatino Linotype" w:cs="Arial"/>
          <w:i/>
          <w:sz w:val="24"/>
        </w:rPr>
      </w:pP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3736418"/>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w:t>
      </w:r>
      <w:r w:rsidRPr="00427B79">
        <w:rPr>
          <w:rFonts w:ascii="Palatino Linotype" w:eastAsia="Times New Roman" w:hAnsi="Palatino Linotype" w:cs="Arial"/>
          <w:sz w:val="24"/>
          <w:szCs w:val="24"/>
        </w:rPr>
        <w:lastRenderedPageBreak/>
        <w:t>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otra parte, tenemos la rendición de cuenta pública; que supone la capacidad de las instituciones para hacer responsables a los gobernantes de sus actos </w:t>
      </w:r>
      <w:r w:rsidRPr="00427B79">
        <w:rPr>
          <w:rFonts w:ascii="Palatino Linotype" w:hAnsi="Palatino Linotype"/>
          <w:sz w:val="24"/>
          <w:szCs w:val="24"/>
        </w:rPr>
        <w:lastRenderedPageBreak/>
        <w:t>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lastRenderedPageBreak/>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3736419"/>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roofErr w:type="gramStart"/>
      <w:r w:rsidRPr="00A22908">
        <w:rPr>
          <w:rFonts w:ascii="Palatino Linotype" w:eastAsia="Calibri" w:hAnsi="Palatino Linotype" w:cs="Arial"/>
          <w:sz w:val="24"/>
          <w:szCs w:val="24"/>
          <w:lang w:val="es-ES_tradnl"/>
        </w:rPr>
        <w:t>....”</w:t>
      </w:r>
      <w:proofErr w:type="gramEnd"/>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xml:space="preserve">, fracciones y preceptos </w:t>
      </w:r>
      <w:r w:rsidRPr="0083488C">
        <w:rPr>
          <w:rFonts w:ascii="Palatino Linotype" w:hAnsi="Palatino Linotype" w:cs="Times New Roman"/>
          <w:i/>
        </w:rPr>
        <w:lastRenderedPageBreak/>
        <w:t>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3736420"/>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862F04">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debidamente fundado y motivado demostrando las razones o motivos por las que </w:t>
      </w:r>
      <w:r w:rsidRPr="00427B79">
        <w:rPr>
          <w:rFonts w:ascii="Palatino Linotype" w:eastAsia="Calibri" w:hAnsi="Palatino Linotype" w:cs="Arial"/>
          <w:sz w:val="24"/>
          <w:szCs w:val="24"/>
        </w:rPr>
        <w:lastRenderedPageBreak/>
        <w:t>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DA3" w:rsidRDefault="005F4DA3" w:rsidP="00E82D3D">
      <w:pPr>
        <w:spacing w:after="0" w:line="240" w:lineRule="auto"/>
      </w:pPr>
      <w:r>
        <w:separator/>
      </w:r>
    </w:p>
  </w:endnote>
  <w:endnote w:type="continuationSeparator" w:id="0">
    <w:p w:rsidR="005F4DA3" w:rsidRDefault="005F4DA3"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02EC2">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02EC2">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DA3" w:rsidRDefault="005F4DA3" w:rsidP="00E82D3D">
      <w:pPr>
        <w:spacing w:after="0" w:line="240" w:lineRule="auto"/>
      </w:pPr>
      <w:r>
        <w:separator/>
      </w:r>
    </w:p>
  </w:footnote>
  <w:footnote w:type="continuationSeparator" w:id="0">
    <w:p w:rsidR="005F4DA3" w:rsidRDefault="005F4DA3"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F4DA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F4DA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F4DA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15"/>
  </w:num>
  <w:num w:numId="5">
    <w:abstractNumId w:val="0"/>
  </w:num>
  <w:num w:numId="6">
    <w:abstractNumId w:val="1"/>
  </w:num>
  <w:num w:numId="7">
    <w:abstractNumId w:val="8"/>
  </w:num>
  <w:num w:numId="8">
    <w:abstractNumId w:val="10"/>
  </w:num>
  <w:num w:numId="9">
    <w:abstractNumId w:val="14"/>
  </w:num>
  <w:num w:numId="10">
    <w:abstractNumId w:val="9"/>
  </w:num>
  <w:num w:numId="11">
    <w:abstractNumId w:val="11"/>
  </w:num>
  <w:num w:numId="12">
    <w:abstractNumId w:val="5"/>
  </w:num>
  <w:num w:numId="13">
    <w:abstractNumId w:val="17"/>
  </w:num>
  <w:num w:numId="14">
    <w:abstractNumId w:val="16"/>
  </w:num>
  <w:num w:numId="15">
    <w:abstractNumId w:val="2"/>
  </w:num>
  <w:num w:numId="16">
    <w:abstractNumId w:val="7"/>
  </w:num>
  <w:num w:numId="17">
    <w:abstractNumId w:val="4"/>
  </w:num>
  <w:num w:numId="1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33837"/>
    <w:rsid w:val="000354F0"/>
    <w:rsid w:val="0003648B"/>
    <w:rsid w:val="00047D47"/>
    <w:rsid w:val="00050071"/>
    <w:rsid w:val="00051010"/>
    <w:rsid w:val="00064C7C"/>
    <w:rsid w:val="00075BC8"/>
    <w:rsid w:val="00080138"/>
    <w:rsid w:val="00083196"/>
    <w:rsid w:val="0009506C"/>
    <w:rsid w:val="000957D0"/>
    <w:rsid w:val="00096CC2"/>
    <w:rsid w:val="000A17C5"/>
    <w:rsid w:val="000B09D7"/>
    <w:rsid w:val="000C57DB"/>
    <w:rsid w:val="000D2075"/>
    <w:rsid w:val="000D78CD"/>
    <w:rsid w:val="000E1ACA"/>
    <w:rsid w:val="000F6EC0"/>
    <w:rsid w:val="00102360"/>
    <w:rsid w:val="00102EC2"/>
    <w:rsid w:val="00113C80"/>
    <w:rsid w:val="00113E8A"/>
    <w:rsid w:val="001240A5"/>
    <w:rsid w:val="00140EA2"/>
    <w:rsid w:val="00147D04"/>
    <w:rsid w:val="0016014E"/>
    <w:rsid w:val="001604B4"/>
    <w:rsid w:val="001708DF"/>
    <w:rsid w:val="001725DC"/>
    <w:rsid w:val="0018245A"/>
    <w:rsid w:val="001833A7"/>
    <w:rsid w:val="0018421D"/>
    <w:rsid w:val="001849AC"/>
    <w:rsid w:val="001A7D89"/>
    <w:rsid w:val="001B19B4"/>
    <w:rsid w:val="001C23BB"/>
    <w:rsid w:val="001C3DD0"/>
    <w:rsid w:val="001C6366"/>
    <w:rsid w:val="001D71D8"/>
    <w:rsid w:val="001E1AE7"/>
    <w:rsid w:val="001E5635"/>
    <w:rsid w:val="001F0E58"/>
    <w:rsid w:val="001F1428"/>
    <w:rsid w:val="0022191E"/>
    <w:rsid w:val="00223548"/>
    <w:rsid w:val="00224B9E"/>
    <w:rsid w:val="00230205"/>
    <w:rsid w:val="00241D8A"/>
    <w:rsid w:val="00252BB6"/>
    <w:rsid w:val="002643E6"/>
    <w:rsid w:val="00270126"/>
    <w:rsid w:val="00273862"/>
    <w:rsid w:val="00282D9F"/>
    <w:rsid w:val="002834D9"/>
    <w:rsid w:val="002A2E8D"/>
    <w:rsid w:val="002A3111"/>
    <w:rsid w:val="002B1FE5"/>
    <w:rsid w:val="002B30C5"/>
    <w:rsid w:val="002C0B0D"/>
    <w:rsid w:val="002C4ACE"/>
    <w:rsid w:val="002D4033"/>
    <w:rsid w:val="002E3ED2"/>
    <w:rsid w:val="002E691F"/>
    <w:rsid w:val="002E6C43"/>
    <w:rsid w:val="002F79FF"/>
    <w:rsid w:val="00302CEB"/>
    <w:rsid w:val="00305CE0"/>
    <w:rsid w:val="00315772"/>
    <w:rsid w:val="0032084C"/>
    <w:rsid w:val="0032240B"/>
    <w:rsid w:val="003258B6"/>
    <w:rsid w:val="0032670C"/>
    <w:rsid w:val="00360A7B"/>
    <w:rsid w:val="003617E4"/>
    <w:rsid w:val="003676A8"/>
    <w:rsid w:val="00376B99"/>
    <w:rsid w:val="00384DBA"/>
    <w:rsid w:val="003855C9"/>
    <w:rsid w:val="003875DC"/>
    <w:rsid w:val="00387F6B"/>
    <w:rsid w:val="003965B8"/>
    <w:rsid w:val="003A0E53"/>
    <w:rsid w:val="003A31EF"/>
    <w:rsid w:val="003A4962"/>
    <w:rsid w:val="003C37C6"/>
    <w:rsid w:val="003C7F8A"/>
    <w:rsid w:val="003D41BA"/>
    <w:rsid w:val="003E0648"/>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7567F"/>
    <w:rsid w:val="00480F5B"/>
    <w:rsid w:val="0048628E"/>
    <w:rsid w:val="00494B01"/>
    <w:rsid w:val="004A5F86"/>
    <w:rsid w:val="004C57A6"/>
    <w:rsid w:val="004F3ABB"/>
    <w:rsid w:val="004F4DA5"/>
    <w:rsid w:val="00510EE4"/>
    <w:rsid w:val="00522308"/>
    <w:rsid w:val="0052306C"/>
    <w:rsid w:val="00553BE9"/>
    <w:rsid w:val="005556CA"/>
    <w:rsid w:val="005650D9"/>
    <w:rsid w:val="00567957"/>
    <w:rsid w:val="005905A5"/>
    <w:rsid w:val="00590C2D"/>
    <w:rsid w:val="00594E5C"/>
    <w:rsid w:val="005A2F43"/>
    <w:rsid w:val="005C0258"/>
    <w:rsid w:val="005D0118"/>
    <w:rsid w:val="005F30BC"/>
    <w:rsid w:val="005F3E96"/>
    <w:rsid w:val="005F4DA3"/>
    <w:rsid w:val="00611694"/>
    <w:rsid w:val="0061188C"/>
    <w:rsid w:val="00617ACF"/>
    <w:rsid w:val="006319DC"/>
    <w:rsid w:val="00645585"/>
    <w:rsid w:val="006562FF"/>
    <w:rsid w:val="00676187"/>
    <w:rsid w:val="00680533"/>
    <w:rsid w:val="006864CA"/>
    <w:rsid w:val="006A0BDD"/>
    <w:rsid w:val="006B39ED"/>
    <w:rsid w:val="006E22C9"/>
    <w:rsid w:val="006F0A01"/>
    <w:rsid w:val="00706843"/>
    <w:rsid w:val="00715A51"/>
    <w:rsid w:val="00723CDA"/>
    <w:rsid w:val="00730193"/>
    <w:rsid w:val="00740A46"/>
    <w:rsid w:val="00740DA3"/>
    <w:rsid w:val="00744BA1"/>
    <w:rsid w:val="00772B4B"/>
    <w:rsid w:val="00773AAF"/>
    <w:rsid w:val="00786073"/>
    <w:rsid w:val="00797A31"/>
    <w:rsid w:val="007A1EB0"/>
    <w:rsid w:val="007A4C87"/>
    <w:rsid w:val="007B0E23"/>
    <w:rsid w:val="007B2DD9"/>
    <w:rsid w:val="007D037D"/>
    <w:rsid w:val="007D03AB"/>
    <w:rsid w:val="007D1783"/>
    <w:rsid w:val="007D7732"/>
    <w:rsid w:val="007E48FF"/>
    <w:rsid w:val="00804A5D"/>
    <w:rsid w:val="00806194"/>
    <w:rsid w:val="008076C1"/>
    <w:rsid w:val="00807E40"/>
    <w:rsid w:val="008126FB"/>
    <w:rsid w:val="008216B4"/>
    <w:rsid w:val="008232B6"/>
    <w:rsid w:val="00831B0F"/>
    <w:rsid w:val="0083488C"/>
    <w:rsid w:val="00835C8D"/>
    <w:rsid w:val="00836479"/>
    <w:rsid w:val="00843E5B"/>
    <w:rsid w:val="00850B8D"/>
    <w:rsid w:val="00862F04"/>
    <w:rsid w:val="008747CB"/>
    <w:rsid w:val="00876065"/>
    <w:rsid w:val="008843B2"/>
    <w:rsid w:val="00884EFF"/>
    <w:rsid w:val="00886DFE"/>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E0EE0"/>
    <w:rsid w:val="009F4960"/>
    <w:rsid w:val="009F6B96"/>
    <w:rsid w:val="009F7B67"/>
    <w:rsid w:val="00A1541E"/>
    <w:rsid w:val="00A22908"/>
    <w:rsid w:val="00A23B00"/>
    <w:rsid w:val="00A245A7"/>
    <w:rsid w:val="00A276D9"/>
    <w:rsid w:val="00A37A86"/>
    <w:rsid w:val="00A42F36"/>
    <w:rsid w:val="00A5179E"/>
    <w:rsid w:val="00A61107"/>
    <w:rsid w:val="00A649E1"/>
    <w:rsid w:val="00A672A5"/>
    <w:rsid w:val="00A717F7"/>
    <w:rsid w:val="00A749B1"/>
    <w:rsid w:val="00A82E8C"/>
    <w:rsid w:val="00A84374"/>
    <w:rsid w:val="00AA0FB7"/>
    <w:rsid w:val="00AC4FE5"/>
    <w:rsid w:val="00AD4195"/>
    <w:rsid w:val="00AE0090"/>
    <w:rsid w:val="00AE3DF4"/>
    <w:rsid w:val="00AF1B72"/>
    <w:rsid w:val="00B16CE1"/>
    <w:rsid w:val="00B2190C"/>
    <w:rsid w:val="00B32C98"/>
    <w:rsid w:val="00B3675E"/>
    <w:rsid w:val="00B41044"/>
    <w:rsid w:val="00B516DB"/>
    <w:rsid w:val="00B57FAA"/>
    <w:rsid w:val="00B73B30"/>
    <w:rsid w:val="00B83FC5"/>
    <w:rsid w:val="00B847EF"/>
    <w:rsid w:val="00B91C16"/>
    <w:rsid w:val="00B9285A"/>
    <w:rsid w:val="00B97DB6"/>
    <w:rsid w:val="00BB27D3"/>
    <w:rsid w:val="00BB4414"/>
    <w:rsid w:val="00BB488C"/>
    <w:rsid w:val="00BB48A7"/>
    <w:rsid w:val="00BC31E0"/>
    <w:rsid w:val="00BD16B5"/>
    <w:rsid w:val="00C076A9"/>
    <w:rsid w:val="00C1158A"/>
    <w:rsid w:val="00C130B3"/>
    <w:rsid w:val="00C40C07"/>
    <w:rsid w:val="00C43E73"/>
    <w:rsid w:val="00C45D2B"/>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B39B5"/>
    <w:rsid w:val="00DB53B7"/>
    <w:rsid w:val="00DC4358"/>
    <w:rsid w:val="00DC792E"/>
    <w:rsid w:val="00DD14BB"/>
    <w:rsid w:val="00DE7A32"/>
    <w:rsid w:val="00DF782C"/>
    <w:rsid w:val="00E15203"/>
    <w:rsid w:val="00E27A90"/>
    <w:rsid w:val="00E40721"/>
    <w:rsid w:val="00E41E1B"/>
    <w:rsid w:val="00E51DF4"/>
    <w:rsid w:val="00E535E4"/>
    <w:rsid w:val="00E61519"/>
    <w:rsid w:val="00E6179D"/>
    <w:rsid w:val="00E82D3D"/>
    <w:rsid w:val="00E93266"/>
    <w:rsid w:val="00EA110C"/>
    <w:rsid w:val="00EA7D41"/>
    <w:rsid w:val="00EB1284"/>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5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A6F8F-FC2A-4DDF-B8CE-58105C45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3409</Words>
  <Characters>18752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2018-09-03T16:20:00Z</cp:lastPrinted>
  <dcterms:created xsi:type="dcterms:W3CDTF">2018-09-06T18:09:00Z</dcterms:created>
  <dcterms:modified xsi:type="dcterms:W3CDTF">2018-11-08T17:53:00Z</dcterms:modified>
</cp:coreProperties>
</file>